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13" w:rsidRPr="003952AF" w:rsidRDefault="00FF1113" w:rsidP="00FF1113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52AF">
        <w:rPr>
          <w:rFonts w:ascii="Arial" w:hAnsi="Arial" w:cs="Arial"/>
          <w:b/>
          <w:sz w:val="32"/>
          <w:szCs w:val="32"/>
        </w:rPr>
        <w:t>АДМИНИСТРАЦИЯ</w:t>
      </w:r>
    </w:p>
    <w:p w:rsidR="00FF1113" w:rsidRPr="003952AF" w:rsidRDefault="00FF1113" w:rsidP="00FF1113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52AF">
        <w:rPr>
          <w:rFonts w:ascii="Arial" w:hAnsi="Arial" w:cs="Arial"/>
          <w:b/>
          <w:sz w:val="32"/>
          <w:szCs w:val="32"/>
        </w:rPr>
        <w:t>РУДАВСКОГО СЕЛЬСОВЕТА</w:t>
      </w:r>
    </w:p>
    <w:p w:rsidR="00FF1113" w:rsidRPr="003952AF" w:rsidRDefault="00FF1113" w:rsidP="00FF1113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3952AF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FF1113" w:rsidRPr="003952AF" w:rsidRDefault="00FF1113" w:rsidP="00FF1113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FF1113" w:rsidRDefault="00FF1113" w:rsidP="00FF1113">
      <w:pPr>
        <w:pStyle w:val="ConsPlusNormal"/>
        <w:ind w:firstLine="0"/>
        <w:jc w:val="center"/>
        <w:outlineLvl w:val="0"/>
        <w:rPr>
          <w:b/>
          <w:sz w:val="32"/>
          <w:szCs w:val="32"/>
        </w:rPr>
      </w:pPr>
      <w:r w:rsidRPr="003952AF">
        <w:rPr>
          <w:b/>
          <w:sz w:val="32"/>
          <w:szCs w:val="32"/>
        </w:rPr>
        <w:t>ПОСТАНОВЛЕНИЕ</w:t>
      </w:r>
    </w:p>
    <w:p w:rsidR="00FF1113" w:rsidRPr="003952AF" w:rsidRDefault="00FF1113" w:rsidP="00FF1113">
      <w:pPr>
        <w:pStyle w:val="ConsPlusNormal"/>
        <w:ind w:firstLine="0"/>
        <w:jc w:val="center"/>
        <w:outlineLvl w:val="0"/>
        <w:rPr>
          <w:b/>
          <w:sz w:val="32"/>
          <w:szCs w:val="32"/>
        </w:rPr>
      </w:pPr>
    </w:p>
    <w:p w:rsidR="00FF1113" w:rsidRPr="00690129" w:rsidRDefault="00FF1113" w:rsidP="00FF1113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04</w:t>
      </w:r>
      <w:r w:rsidRPr="003952AF">
        <w:rPr>
          <w:rFonts w:ascii="Arial" w:hAnsi="Arial" w:cs="Arial"/>
          <w:b/>
          <w:sz w:val="32"/>
          <w:szCs w:val="32"/>
        </w:rPr>
        <w:t xml:space="preserve"> авг</w:t>
      </w:r>
      <w:r>
        <w:rPr>
          <w:rFonts w:ascii="Arial" w:hAnsi="Arial" w:cs="Arial"/>
          <w:b/>
          <w:sz w:val="32"/>
          <w:szCs w:val="32"/>
        </w:rPr>
        <w:t>уста  2016 года №73а</w:t>
      </w:r>
    </w:p>
    <w:p w:rsidR="00FF1113" w:rsidRDefault="00FF1113" w:rsidP="00FF1113">
      <w:pPr>
        <w:pStyle w:val="ConsPlusTitle"/>
        <w:rPr>
          <w:b w:val="0"/>
          <w:sz w:val="24"/>
          <w:szCs w:val="24"/>
        </w:rPr>
      </w:pPr>
    </w:p>
    <w:p w:rsidR="00FF1113" w:rsidRPr="00690129" w:rsidRDefault="00FF1113" w:rsidP="00FF1113">
      <w:pPr>
        <w:pStyle w:val="ConsPlusTitle"/>
        <w:jc w:val="center"/>
        <w:rPr>
          <w:sz w:val="32"/>
          <w:szCs w:val="32"/>
        </w:rPr>
      </w:pPr>
      <w:r w:rsidRPr="00690129">
        <w:rPr>
          <w:sz w:val="32"/>
          <w:szCs w:val="32"/>
        </w:rPr>
        <w:t>Об утверждении Методики прогнозирования поступлений по источникам финансирования дефицита бюджета Рудавского сельсовета Обоянского района Курской области</w:t>
      </w:r>
    </w:p>
    <w:p w:rsidR="00FF1113" w:rsidRPr="00690129" w:rsidRDefault="00FF1113" w:rsidP="00FF1113">
      <w:pPr>
        <w:pStyle w:val="ConsPlusNormal"/>
        <w:jc w:val="both"/>
        <w:rPr>
          <w:sz w:val="24"/>
          <w:szCs w:val="24"/>
        </w:rPr>
      </w:pPr>
    </w:p>
    <w:p w:rsidR="00FF1113" w:rsidRPr="00690129" w:rsidRDefault="00FF1113" w:rsidP="00FF1113">
      <w:pPr>
        <w:pStyle w:val="ConsPlusNormal"/>
        <w:jc w:val="both"/>
        <w:rPr>
          <w:sz w:val="24"/>
          <w:szCs w:val="24"/>
        </w:rPr>
      </w:pPr>
    </w:p>
    <w:p w:rsidR="00FF1113" w:rsidRPr="00690129" w:rsidRDefault="00FF1113" w:rsidP="00FF1113">
      <w:pPr>
        <w:pStyle w:val="ConsPlusNormal"/>
        <w:jc w:val="both"/>
        <w:rPr>
          <w:sz w:val="24"/>
          <w:szCs w:val="24"/>
        </w:rPr>
      </w:pPr>
    </w:p>
    <w:p w:rsidR="00FF1113" w:rsidRPr="00690129" w:rsidRDefault="00FF1113" w:rsidP="00FF1113">
      <w:pPr>
        <w:pStyle w:val="ConsPlusNormal"/>
        <w:ind w:firstLine="540"/>
        <w:jc w:val="both"/>
        <w:rPr>
          <w:sz w:val="24"/>
          <w:szCs w:val="24"/>
        </w:rPr>
      </w:pPr>
      <w:r w:rsidRPr="00690129">
        <w:rPr>
          <w:sz w:val="24"/>
          <w:szCs w:val="24"/>
        </w:rPr>
        <w:t xml:space="preserve">В соответствии с </w:t>
      </w:r>
      <w:hyperlink r:id="rId4" w:history="1">
        <w:r w:rsidRPr="00690129">
          <w:rPr>
            <w:rStyle w:val="a3"/>
            <w:sz w:val="24"/>
            <w:szCs w:val="24"/>
          </w:rPr>
          <w:t>пунктом 1 статьи 160.2</w:t>
        </w:r>
      </w:hyperlink>
      <w:r w:rsidRPr="00690129">
        <w:rPr>
          <w:sz w:val="24"/>
          <w:szCs w:val="24"/>
        </w:rPr>
        <w:t xml:space="preserve"> Бюджетного кодекса Российской Федерации, постановляет:</w:t>
      </w:r>
    </w:p>
    <w:p w:rsidR="00FF1113" w:rsidRPr="00690129" w:rsidRDefault="00FF1113" w:rsidP="00FF1113">
      <w:pPr>
        <w:pStyle w:val="ConsPlusNormal"/>
        <w:ind w:firstLine="540"/>
        <w:jc w:val="both"/>
        <w:rPr>
          <w:sz w:val="24"/>
          <w:szCs w:val="24"/>
        </w:rPr>
      </w:pPr>
    </w:p>
    <w:p w:rsidR="00FF1113" w:rsidRPr="00690129" w:rsidRDefault="00FF1113" w:rsidP="00FF1113">
      <w:pPr>
        <w:pStyle w:val="ConsPlusNormal"/>
        <w:ind w:firstLine="540"/>
        <w:jc w:val="both"/>
        <w:rPr>
          <w:sz w:val="24"/>
          <w:szCs w:val="24"/>
        </w:rPr>
      </w:pPr>
      <w:r w:rsidRPr="00690129">
        <w:rPr>
          <w:sz w:val="24"/>
          <w:szCs w:val="24"/>
        </w:rPr>
        <w:t>1. Утвердить прилагаемую Методику прогнозирования поступлений по источникам финансирования дефицита бюджета Рудавского сельсовета Обоянского  района Курской области.</w:t>
      </w:r>
    </w:p>
    <w:p w:rsidR="00FF1113" w:rsidRPr="00690129" w:rsidRDefault="00FF1113" w:rsidP="00FF1113">
      <w:pPr>
        <w:pStyle w:val="ConsPlusNormal"/>
        <w:ind w:firstLine="540"/>
        <w:jc w:val="both"/>
        <w:rPr>
          <w:sz w:val="24"/>
          <w:szCs w:val="24"/>
        </w:rPr>
      </w:pPr>
      <w:bookmarkStart w:id="0" w:name="P12"/>
      <w:bookmarkEnd w:id="0"/>
      <w:r w:rsidRPr="00690129">
        <w:rPr>
          <w:sz w:val="24"/>
          <w:szCs w:val="24"/>
        </w:rPr>
        <w:t>2. Постановление вступает в силу со дня его подписания.</w:t>
      </w: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jc w:val="both"/>
        <w:rPr>
          <w:rFonts w:ascii="Arial" w:eastAsia="Calibri" w:hAnsi="Arial" w:cs="Arial"/>
          <w:lang w:eastAsia="ar-SA"/>
        </w:rPr>
      </w:pPr>
    </w:p>
    <w:p w:rsidR="00FF1113" w:rsidRPr="00690129" w:rsidRDefault="00FF1113" w:rsidP="00FF1113">
      <w:pPr>
        <w:autoSpaceDE w:val="0"/>
        <w:rPr>
          <w:rFonts w:ascii="Arial" w:eastAsia="Calibri" w:hAnsi="Arial" w:cs="Arial"/>
          <w:lang w:eastAsia="ar-SA"/>
        </w:rPr>
      </w:pPr>
      <w:r w:rsidRPr="00690129">
        <w:rPr>
          <w:rFonts w:ascii="Arial" w:eastAsia="Calibri" w:hAnsi="Arial" w:cs="Arial"/>
          <w:lang w:eastAsia="ar-SA"/>
        </w:rPr>
        <w:t>Глава Рудавского сельсовета</w:t>
      </w:r>
      <w:r w:rsidRPr="00690129">
        <w:rPr>
          <w:rFonts w:ascii="Arial" w:eastAsia="Calibri" w:hAnsi="Arial" w:cs="Arial"/>
          <w:lang w:eastAsia="ar-SA"/>
        </w:rPr>
        <w:tab/>
      </w:r>
      <w:r w:rsidRPr="00690129">
        <w:rPr>
          <w:rFonts w:ascii="Arial" w:eastAsia="Calibri" w:hAnsi="Arial" w:cs="Arial"/>
          <w:lang w:eastAsia="ar-SA"/>
        </w:rPr>
        <w:tab/>
      </w:r>
      <w:r w:rsidRPr="00690129">
        <w:rPr>
          <w:rFonts w:ascii="Arial" w:eastAsia="Calibri" w:hAnsi="Arial" w:cs="Arial"/>
          <w:lang w:eastAsia="ar-SA"/>
        </w:rPr>
        <w:tab/>
      </w:r>
      <w:r>
        <w:rPr>
          <w:rFonts w:ascii="Arial" w:eastAsia="Calibri" w:hAnsi="Arial" w:cs="Arial"/>
          <w:lang w:eastAsia="ar-SA"/>
        </w:rPr>
        <w:t xml:space="preserve">                       </w:t>
      </w:r>
      <w:r w:rsidRPr="00690129">
        <w:rPr>
          <w:rFonts w:ascii="Arial" w:eastAsia="Calibri" w:hAnsi="Arial" w:cs="Arial"/>
          <w:lang w:eastAsia="ar-SA"/>
        </w:rPr>
        <w:tab/>
      </w:r>
      <w:r w:rsidRPr="00690129">
        <w:rPr>
          <w:rFonts w:ascii="Arial" w:hAnsi="Arial" w:cs="Arial"/>
        </w:rPr>
        <w:t>В.В.Новоженов.</w:t>
      </w:r>
    </w:p>
    <w:p w:rsidR="00FF1113" w:rsidRDefault="00FF1113" w:rsidP="00FF1113">
      <w:pPr>
        <w:pStyle w:val="ConsPlusNormal"/>
        <w:rPr>
          <w:lang w:eastAsia="ar-SA"/>
        </w:rPr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  <w:jc w:val="right"/>
      </w:pPr>
      <w:r>
        <w:t xml:space="preserve">Утверждена </w:t>
      </w:r>
    </w:p>
    <w:p w:rsidR="00FF1113" w:rsidRDefault="00FF1113" w:rsidP="00FF1113">
      <w:pPr>
        <w:pStyle w:val="ConsPlusNormal"/>
        <w:jc w:val="right"/>
      </w:pPr>
      <w:r>
        <w:t>Постановлением Администрации</w:t>
      </w:r>
    </w:p>
    <w:p w:rsidR="00FF1113" w:rsidRDefault="00FF1113" w:rsidP="00FF1113">
      <w:pPr>
        <w:pStyle w:val="ConsPlusNormal"/>
        <w:jc w:val="right"/>
      </w:pPr>
      <w:r>
        <w:t>Рудавского сельсовета</w:t>
      </w:r>
    </w:p>
    <w:p w:rsidR="00FF1113" w:rsidRDefault="00FF1113" w:rsidP="00FF1113">
      <w:pPr>
        <w:pStyle w:val="ConsPlusNormal"/>
        <w:jc w:val="right"/>
      </w:pPr>
      <w:r>
        <w:t>Обоянского района</w:t>
      </w:r>
    </w:p>
    <w:p w:rsidR="00FF1113" w:rsidRDefault="00FF1113" w:rsidP="00FF1113">
      <w:pPr>
        <w:pStyle w:val="ConsPlusNormal"/>
        <w:jc w:val="right"/>
      </w:pPr>
      <w:r>
        <w:t>Курской области</w:t>
      </w:r>
    </w:p>
    <w:p w:rsidR="00FF1113" w:rsidRDefault="00FF1113" w:rsidP="00FF1113">
      <w:pPr>
        <w:pStyle w:val="ConsPlusNormal"/>
        <w:jc w:val="right"/>
      </w:pPr>
      <w:r>
        <w:t>от 4.08.2016 г. №73а</w:t>
      </w: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</w:pPr>
    </w:p>
    <w:p w:rsidR="00FF1113" w:rsidRPr="00690129" w:rsidRDefault="00FF1113" w:rsidP="00FF1113">
      <w:pPr>
        <w:pStyle w:val="ConsPlusNormal"/>
        <w:jc w:val="center"/>
        <w:rPr>
          <w:b/>
          <w:sz w:val="28"/>
          <w:szCs w:val="28"/>
        </w:rPr>
      </w:pPr>
      <w:r w:rsidRPr="00690129">
        <w:rPr>
          <w:b/>
          <w:sz w:val="28"/>
          <w:szCs w:val="28"/>
        </w:rPr>
        <w:t>Методика прогнозирования поступлений по источникам финансирования дефицита бюджета Рудавского сельсовета Обоянского района Курской области</w:t>
      </w:r>
    </w:p>
    <w:p w:rsidR="00FF1113" w:rsidRDefault="00FF1113" w:rsidP="00FF1113">
      <w:pPr>
        <w:pStyle w:val="ConsPlusNormal"/>
        <w:jc w:val="both"/>
      </w:pPr>
      <w:bookmarkStart w:id="1" w:name="P30"/>
      <w:bookmarkEnd w:id="1"/>
    </w:p>
    <w:p w:rsidR="00FF1113" w:rsidRDefault="00FF1113" w:rsidP="00FF1113">
      <w:pPr>
        <w:pStyle w:val="ConsPlusNormal"/>
        <w:ind w:firstLine="540"/>
        <w:jc w:val="both"/>
      </w:pPr>
      <w:r>
        <w:t>Настоящий документ определяет методику прогнозирования поступлений по источникам финансирования дефицита бюджета Рудавского сельсовета Обоянского района Курской области (далее - методика прогнозирования).</w:t>
      </w:r>
    </w:p>
    <w:p w:rsidR="00FF1113" w:rsidRDefault="00FF1113" w:rsidP="00FF1113">
      <w:pPr>
        <w:pStyle w:val="ConsPlusNormal"/>
        <w:ind w:firstLine="540"/>
        <w:jc w:val="both"/>
      </w:pPr>
      <w:r>
        <w:t>Методика прогнозирования направлена на повышение качества планирования бюджета Рудавского сельсовета Обоянского района Курской области.</w:t>
      </w:r>
    </w:p>
    <w:p w:rsidR="00FF1113" w:rsidRDefault="00FF1113" w:rsidP="00FF1113">
      <w:pPr>
        <w:pStyle w:val="ConsPlusNormal"/>
        <w:ind w:firstLine="540"/>
        <w:jc w:val="both"/>
      </w:pPr>
    </w:p>
    <w:p w:rsidR="00FF1113" w:rsidRDefault="00FF1113" w:rsidP="00FF1113">
      <w:pPr>
        <w:pStyle w:val="ConsPlusNormal"/>
        <w:jc w:val="center"/>
        <w:rPr>
          <w:b/>
        </w:rPr>
      </w:pPr>
      <w:r>
        <w:rPr>
          <w:b/>
        </w:rPr>
        <w:t>I. Общие положения</w:t>
      </w:r>
    </w:p>
    <w:p w:rsidR="00FF1113" w:rsidRDefault="00FF1113" w:rsidP="00FF1113">
      <w:pPr>
        <w:pStyle w:val="ConsPlusNormal"/>
        <w:ind w:firstLine="540"/>
        <w:jc w:val="both"/>
      </w:pPr>
      <w:r>
        <w:t>1. Цели и задачи методики прогнозирования;</w:t>
      </w:r>
    </w:p>
    <w:p w:rsidR="00FF1113" w:rsidRDefault="00FF1113" w:rsidP="00FF1113">
      <w:pPr>
        <w:pStyle w:val="ConsPlusNormal"/>
        <w:ind w:firstLine="540"/>
        <w:jc w:val="both"/>
      </w:pPr>
      <w:r>
        <w:t xml:space="preserve">2. Перечень поступлений по источникам финансирования дефицита бюджета Рудавского сельсовета Обоянского района Курской области, в отношении которых главный администратор источников финансирования дефицита бюджета выполняет бюджетные полномочия, с указанием </w:t>
      </w:r>
      <w:proofErr w:type="gramStart"/>
      <w:r>
        <w:t>кодов бюджетной классификации источников финансирования дефицита бюджета</w:t>
      </w:r>
      <w:proofErr w:type="gramEnd"/>
      <w:r>
        <w:t xml:space="preserve"> и их наименований;</w:t>
      </w:r>
    </w:p>
    <w:p w:rsidR="00FF1113" w:rsidRDefault="00FF1113" w:rsidP="00FF1113">
      <w:pPr>
        <w:pStyle w:val="ConsPlusNormal"/>
        <w:ind w:firstLine="540"/>
        <w:jc w:val="both"/>
      </w:pPr>
      <w:r>
        <w:t>3. Методы прогнозирования, применяемые при прогнозировании поступлений по источникам финансирования дефицита бюджета Рудавского сельсовета Обоянского района  Курской области;</w:t>
      </w:r>
    </w:p>
    <w:p w:rsidR="00FF1113" w:rsidRDefault="00FF1113" w:rsidP="00FF1113">
      <w:pPr>
        <w:pStyle w:val="ConsPlusNormal"/>
        <w:ind w:firstLine="540"/>
        <w:jc w:val="both"/>
      </w:pPr>
      <w:r>
        <w:t>показатели и сведения, необходимые для определения прогнозных значений объемов поступлений по источникам финансирования дефицита бюджета, и источники их получения;</w:t>
      </w:r>
    </w:p>
    <w:p w:rsidR="00FF1113" w:rsidRDefault="00FF1113" w:rsidP="00FF1113">
      <w:pPr>
        <w:pStyle w:val="ConsPlusNormal"/>
        <w:ind w:firstLine="540"/>
        <w:jc w:val="both"/>
      </w:pPr>
      <w:r>
        <w:t>обоснование определения прогнозных значений объемов поступлений по источникам финансирования дефицита бюджета.</w:t>
      </w:r>
    </w:p>
    <w:p w:rsidR="00FF1113" w:rsidRDefault="00FF1113" w:rsidP="00FF1113">
      <w:pPr>
        <w:pStyle w:val="ConsPlusNormal"/>
        <w:ind w:firstLine="540"/>
        <w:jc w:val="both"/>
      </w:pPr>
      <w:bookmarkStart w:id="2" w:name="P45"/>
      <w:bookmarkEnd w:id="2"/>
      <w:r>
        <w:t>4. В методике прогнозирования используется расчетный метод прогнозирования, предполагающий определение прогнозного объема поступлений путем математического вычисления по установленной в методике прогнозирования формуле;</w:t>
      </w:r>
    </w:p>
    <w:p w:rsidR="00FF1113" w:rsidRDefault="00FF1113" w:rsidP="00FF1113">
      <w:pPr>
        <w:pStyle w:val="ConsPlusNormal"/>
        <w:ind w:firstLine="540"/>
        <w:jc w:val="both"/>
      </w:pPr>
      <w:r>
        <w:t>5. Прогнозные значения объемов поступлений по источникам финансирования дефицита бюджета Рудавского сельсовета Обоянского района Курской области рассчитываются на основании показателей и сведений, необходимых для определения прогноза объемов поступлений по источникам финансирования дефицита бюджета, с применением следующих методов расчетов:</w:t>
      </w:r>
    </w:p>
    <w:p w:rsidR="00FF1113" w:rsidRDefault="00FF1113" w:rsidP="00FF1113">
      <w:pPr>
        <w:pStyle w:val="ConsPlusNormal"/>
        <w:ind w:firstLine="540"/>
        <w:jc w:val="both"/>
      </w:pPr>
      <w:r>
        <w:t>а) метод прямого счета (на основании действующих договоров и соглашений и т.д.);</w:t>
      </w:r>
    </w:p>
    <w:p w:rsidR="00FF1113" w:rsidRDefault="00FF1113" w:rsidP="00FF1113">
      <w:pPr>
        <w:pStyle w:val="ConsPlusNormal"/>
        <w:ind w:firstLine="540"/>
        <w:jc w:val="both"/>
      </w:pPr>
      <w:r>
        <w:t>б) метод экстраполяции значений предыдущих периодов. При применении усредненных величин расчет средних значений должен проводиться за 3 - 5 лет, предшествующих периоду прогнозирования, либо за фактический период поступления, если таковой не превышает 3 лет;</w:t>
      </w:r>
    </w:p>
    <w:p w:rsidR="00FF1113" w:rsidRDefault="00FF1113" w:rsidP="00FF1113">
      <w:pPr>
        <w:pStyle w:val="ConsPlusNormal"/>
        <w:ind w:firstLine="540"/>
        <w:jc w:val="both"/>
      </w:pPr>
      <w:r>
        <w:t>6. При прогнозировании допускается применение значений показателей, установленных в Прогнозе социально-экономического развития Рудавского сельсовета Обоянского района Курской области.</w:t>
      </w: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  <w:jc w:val="center"/>
        <w:rPr>
          <w:b/>
        </w:rPr>
      </w:pPr>
      <w:r>
        <w:rPr>
          <w:b/>
        </w:rPr>
        <w:t>II. Требования к методике прогнозирования отдельных видов поступлений по источникам финансирования дефицита бюджета</w:t>
      </w:r>
    </w:p>
    <w:p w:rsidR="00FF1113" w:rsidRDefault="00FF1113" w:rsidP="00FF1113">
      <w:pPr>
        <w:pStyle w:val="ConsPlusNormal"/>
      </w:pPr>
    </w:p>
    <w:p w:rsidR="00FF1113" w:rsidRDefault="00FF1113" w:rsidP="00FF1113">
      <w:pPr>
        <w:pStyle w:val="ConsPlusNormal"/>
        <w:ind w:firstLine="540"/>
        <w:jc w:val="both"/>
      </w:pPr>
      <w:r>
        <w:t xml:space="preserve">7. В методике прогнозирования расчет прогноза объема поступлений по отдельным видам поступлений по источникам финансирования дефицита бюджета осуществляется исходя </w:t>
      </w:r>
      <w:proofErr w:type="gramStart"/>
      <w:r>
        <w:t>из</w:t>
      </w:r>
      <w:proofErr w:type="gramEnd"/>
      <w:r>
        <w:t>:</w:t>
      </w:r>
    </w:p>
    <w:p w:rsidR="00FF1113" w:rsidRDefault="00FF1113" w:rsidP="00FF1113">
      <w:pPr>
        <w:pStyle w:val="ConsPlusNormal"/>
        <w:ind w:firstLine="540"/>
        <w:jc w:val="both"/>
      </w:pPr>
      <w:r>
        <w:t>- принятых Администрацией Рудавского сельсовета Обоянского района Курской области направлений долговой политики, конъюнктуры рынка кредитования, планируемых договоров (соглашений, контрактов) о займах (кредитах), оценки влияния проводимых заимствований на корпоративный рынок, в отношении поступлений от муниципальных заимствований;</w:t>
      </w:r>
    </w:p>
    <w:p w:rsidR="00FF1113" w:rsidRDefault="00FF1113" w:rsidP="00FF1113">
      <w:pPr>
        <w:pStyle w:val="ConsPlusNormal"/>
        <w:ind w:firstLine="540"/>
        <w:jc w:val="both"/>
      </w:pPr>
      <w:r>
        <w:t xml:space="preserve">- конъюнктуры фондового рынка, </w:t>
      </w:r>
    </w:p>
    <w:p w:rsidR="00FF1113" w:rsidRDefault="00FF1113" w:rsidP="00FF1113">
      <w:pPr>
        <w:pStyle w:val="ConsPlusNormal"/>
        <w:ind w:firstLine="540"/>
        <w:jc w:val="both"/>
        <w:rPr>
          <w:sz w:val="28"/>
          <w:szCs w:val="28"/>
        </w:rPr>
      </w:pPr>
      <w:r>
        <w:t>- условий действующих и планируемых соглашений о предоставлении кредитов, а также вероятности их погашения, в отношении поступлений от возврата бюджетных кредитов.</w:t>
      </w:r>
    </w:p>
    <w:p w:rsidR="0017011A" w:rsidRDefault="0017011A"/>
    <w:sectPr w:rsidR="0017011A" w:rsidSect="00BE2BB4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F1113"/>
    <w:rsid w:val="0017011A"/>
    <w:rsid w:val="0045174F"/>
    <w:rsid w:val="00BE2BB4"/>
    <w:rsid w:val="00F0190C"/>
    <w:rsid w:val="00F019D6"/>
    <w:rsid w:val="00FF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1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1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1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FF11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1113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F11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85C4DD1016816048D2EDD9D6460F12FFAC807E6F53268C6E957CF399DC699FEAF68AC7FDF00o6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2016-08-11T06:33:00Z</dcterms:created>
  <dcterms:modified xsi:type="dcterms:W3CDTF">2016-08-11T06:33:00Z</dcterms:modified>
</cp:coreProperties>
</file>